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Рынок труда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«Рынок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«Рынок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«Рынок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источники обеспечения организации кадрами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собирать, анализировать и структурировать информацию о кандидатах и предложениях на рынке труда</w:t>
            </w:r>
          </w:p>
        </w:tc>
      </w:tr>
      <w:tr>
        <w:trPr>
          <w:trHeight w:hRule="exact" w:val="533.4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ПК-2.51 владеть навыками анализа рынка труда по организации работы на аналогичном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 и рабочих местах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«Рынок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Объект, предмет, содержание и задачи дисциплины «Рынок труда». Трудовые ресурсы, их формирование и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труда: сущность и место в рыночной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Занятость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Безработица: понятие, основные типы, оценка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Государственное регулирование рынка труда 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Обеспечение занятости на предприятиях и их взаимосвязь со службами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поддержка безработных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Миграционное движение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Международный опыт регулирования процессов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Объект, предмет, содержание и задачи дисциплины «Рынок труда». Трудовые ресурсы, их формирование и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труда: сущность и место в рыночной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Занятость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Безработица: понятие, основные типы, оценка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Государственное регулирование рынка труда 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Обеспечение занятости на предприятиях и их взаимосвязь со службами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поддержка безработных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Миграционное движение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Международный опыт регулирования процессов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67.6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Объект, предмет, содержание и задачи дисциплины «Рынок труда». Трудовые ресурсы, их формирование и использование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о труде. Труд – целесообразная деятельность человека. Составные элементы труда: предмет труда, средства труда, рабочая сила. Понятие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Разновидности рынков. Рынок труда: его понятие и место в системе рынков.</w:t>
            </w:r>
          </w:p>
          <w:p>
            <w:pPr>
              <w:jc w:val="both"/>
              <w:spacing w:after="0" w:line="240" w:lineRule="auto"/>
              <w:rPr>
                <w:sz w:val="24"/>
                <w:szCs w:val="24"/>
              </w:rPr>
            </w:pPr>
            <w:r>
              <w:rPr>
                <w:rFonts w:ascii="Times New Roman" w:hAnsi="Times New Roman" w:cs="Times New Roman"/>
                <w:color w:val="#000000"/>
                <w:sz w:val="24"/>
                <w:szCs w:val="24"/>
              </w:rPr>
              <w:t> Существующие подходы и точки зрения о продаваемом товаре на рынке труда. Необходимость регулирования рынка труда. Понятия «рынок труда», «рынок рабочей силы», «рынок трудовых ресурсов». Вещественные и личные факторы производства: их взаимосвязь и роль в повышении эффективности производства.</w:t>
            </w:r>
          </w:p>
          <w:p>
            <w:pPr>
              <w:jc w:val="both"/>
              <w:spacing w:after="0" w:line="240" w:lineRule="auto"/>
              <w:rPr>
                <w:sz w:val="24"/>
                <w:szCs w:val="24"/>
              </w:rPr>
            </w:pPr>
            <w:r>
              <w:rPr>
                <w:rFonts w:ascii="Times New Roman" w:hAnsi="Times New Roman" w:cs="Times New Roman"/>
                <w:color w:val="#000000"/>
                <w:sz w:val="24"/>
                <w:szCs w:val="24"/>
              </w:rPr>
              <w:t> Рабочая сила, как совокупность способностей человека, проявляющихся в процессе конкретной трудовой деятельности. Специфика рабочей силы, необходимость ее формирования и отбора для конкретного вида деятельности.</w:t>
            </w:r>
          </w:p>
          <w:p>
            <w:pPr>
              <w:jc w:val="both"/>
              <w:spacing w:after="0" w:line="240" w:lineRule="auto"/>
              <w:rPr>
                <w:sz w:val="24"/>
                <w:szCs w:val="24"/>
              </w:rPr>
            </w:pPr>
            <w:r>
              <w:rPr>
                <w:rFonts w:ascii="Times New Roman" w:hAnsi="Times New Roman" w:cs="Times New Roman"/>
                <w:color w:val="#000000"/>
                <w:sz w:val="24"/>
                <w:szCs w:val="24"/>
              </w:rPr>
              <w:t> Трудовые ресурсы как рабочая сила, рассматриваемая в совокупности с ее носителем – трудоспособным населением. Количественный аспект трудовых ресурсов. Определение понятия “трудовые ресурсы”. Активная и пассивная часть трудовых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труда: сущность и место в рыночной системе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труда как составной элемент трудовых ресурсов и трудоспособного на селения региона в целом. Уточнение и расширение понятия рынка труда как определенной системы отношений по поводу купли - продажи специфического товара рабочая сила на основе спроса и предложения. Взаимоотношения на  рынке труда продавца (работополучателя) и покупателя (работодателя). Типология рынка труда. Критерии типологии. Основные типы рынка труда: открытый, скрытый, гибкий, жесткий, формирующийся, развитый, свободный, жестко регулируемый, слабо регулируемый и др.</w:t>
            </w:r>
          </w:p>
          <w:p>
            <w:pPr>
              <w:jc w:val="both"/>
              <w:spacing w:after="0" w:line="240" w:lineRule="auto"/>
              <w:rPr>
                <w:sz w:val="24"/>
                <w:szCs w:val="24"/>
              </w:rPr>
            </w:pPr>
            <w:r>
              <w:rPr>
                <w:rFonts w:ascii="Times New Roman" w:hAnsi="Times New Roman" w:cs="Times New Roman"/>
                <w:color w:val="#000000"/>
                <w:sz w:val="24"/>
                <w:szCs w:val="24"/>
              </w:rPr>
              <w:t> Подходы к дифференциации рынка труда. Классификация рынка труда. Элементы и виды конъюнктуры рынка труда. Маркетинговый подход к изучению конъюнктуры рынка труда. Положительные и отрицательные последствия функционирования рынка труда. Функции рынка труда: общественного разделения труда; информационная; посредническая; ценообразующая; стимулирующая; регулирующая. Сегментация рынка труда по различным признакам: территориальный и профессиональный подход, количественное соотношение покупателей и продавцов товара «рабочая сила», условия конкуренции.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Занятость населения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характеризующие ситуацию на рынке труда Экономический аспект занятости как сложной категории, которая выражает общественные отношения по поводу включения человека в общественно-полезную деятельность.</w:t>
            </w:r>
          </w:p>
          <w:p>
            <w:pPr>
              <w:jc w:val="both"/>
              <w:spacing w:after="0" w:line="240" w:lineRule="auto"/>
              <w:rPr>
                <w:sz w:val="24"/>
                <w:szCs w:val="24"/>
              </w:rPr>
            </w:pPr>
            <w:r>
              <w:rPr>
                <w:rFonts w:ascii="Times New Roman" w:hAnsi="Times New Roman" w:cs="Times New Roman"/>
                <w:color w:val="#000000"/>
                <w:sz w:val="24"/>
                <w:szCs w:val="24"/>
              </w:rPr>
              <w:t> Исторический аспект проблемы занятости населения: эволюция понятия. Понятие «занятость» в соответствии с Законом Российской Федерации «О занятости населения в Российской Федерации». Другие нормативны е акты, регулирующие занятость населения на этапе становления рынка. Категории населения, относящиеся к «занятым» в соответствии с законом «О занятости населения в Российской Федерации» Безработные граждане: понятие и порядок их регистрации. Положения о порядке регистрации безработных граждан и условиях выплаты пособия по безработице”. Понятие подходящей работы для лиц, желающих трудиться. Политика государства в области занятости населения на современном этапе.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Безработица: понятие, основные типы, оценка уровня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Безработица в современном мире. Виды безработицы: фрикционная, институциональная, структурная, региональная, застойная. Естественная и вынужденная безработица. Естественная норма безработицы. Критический уровень безработицы. Установившийся уровень безработицы. Полная и частичная безработица. Дифференциация безработицы по признаку регистрации. Статистические показатели безработицы и методика их расчета. Расчет коэффициента безработицы по методике Г.Стендинга. Соотношение объемов ВВП и безработицы. Закон Оукена. Взаимосвязь инфляции и безработицы. Материальная помощь (пособие) по безработице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Государственное регулирование рынка труда и занятости</w:t>
            </w:r>
          </w:p>
        </w:tc>
      </w:tr>
      <w:tr>
        <w:trPr>
          <w:trHeight w:hRule="exact" w:val="1403.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концепции регулирования рынка труда: мальтузианство; Пигу и его последователи; кенсианские программы (два блока мероприятий: тактические меры и стратегические мероприятия); монетарная школа. Модели стимулирования занятости: смешанная, кенсианская и классическая. Новая концепция рынка труда периода рыночных реформ в России и законодательная база.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факторы, влияющие на состояние занятости и рынка труда в России: динамика ВВП, финансовая ситуация, инфляция, оплата труда, формирование сферы малого предпринимательства, внешнеэкономические связи, национальное богатство. Методика выявления взаимосвязи между динамикой занятости и динамикой макроэкономических показателей. Основные принципы формирования и реализации государственной политики в области занятости населения и на рынке труда. Стратегическая цель развития трудовой сферы. Дифференцированный подход к целям, задачам и механизмам политики занятости и политики на рынке труда.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Обеспечение занятости на предприятиях и их взаимосвязь со службами занятости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обеспечения занятости населения рабочими местами.</w:t>
            </w:r>
          </w:p>
          <w:p>
            <w:pPr>
              <w:jc w:val="both"/>
              <w:spacing w:after="0" w:line="240" w:lineRule="auto"/>
              <w:rPr>
                <w:sz w:val="24"/>
                <w:szCs w:val="24"/>
              </w:rPr>
            </w:pPr>
            <w:r>
              <w:rPr>
                <w:rFonts w:ascii="Times New Roman" w:hAnsi="Times New Roman" w:cs="Times New Roman"/>
                <w:color w:val="#000000"/>
                <w:sz w:val="24"/>
                <w:szCs w:val="24"/>
              </w:rPr>
              <w:t> Основные формы консолидированного взаимодействия работодателей с государственными и негосударственными структурами занятости.</w:t>
            </w:r>
          </w:p>
          <w:p>
            <w:pPr>
              <w:jc w:val="both"/>
              <w:spacing w:after="0" w:line="240" w:lineRule="auto"/>
              <w:rPr>
                <w:sz w:val="24"/>
                <w:szCs w:val="24"/>
              </w:rPr>
            </w:pPr>
            <w:r>
              <w:rPr>
                <w:rFonts w:ascii="Times New Roman" w:hAnsi="Times New Roman" w:cs="Times New Roman"/>
                <w:color w:val="#000000"/>
                <w:sz w:val="24"/>
                <w:szCs w:val="24"/>
              </w:rPr>
              <w:t> Формирование и развитие политики занятости в организациях в условиях рыночной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поддержка безработных граждан</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социальных программ. Объективная необходимость разработки мер социально-психологической поддержки населения. Принципы реализации системы социальной защиты на рынке труда. Социальные выплаты безработным гражданам и оптимизация критериев назначения и размеров пособия по безработице. Социальные гарантии и компенсации для безработных граждан РФ: порядок определения размеров пособия по безработице, условия и сроки его выплаты; порядок продления сроков выплаты пособия по безработице граждан со стажем работы, дающим права на пенсию по возрасту. Профессиональная подготовка, повышение квалификации переподготовка безработных граждан: основные принципы и направления органов службы занятости. Особенности смены профессии в зрелом возрасте.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Миграционное движение населения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миграция населения, факторы, способствовавшие еѐ возникновению. Характеристика миграционных процессов. Эмиграция. Иммиграция. Внешняя миграция. Внутренняя миграция. Степень реализации миграционной подвижности. Территориальная подвижность. Подходы к исследованию миграционных процессов. Современные закономерности мировых миграций. Классификация современных миграций. Миграция рабочей силы. Международная трудовая миграция. Типы перемещения людей в межнациональном пространстве в зависимости от цели. Различия трудовой миграции от других видов перемещения людей. Основные причины возникновения и существования международной трудовой миграции. Виды международной трудовой миграции по периодичности перемещения, уровнем квалификации рабочей силы, степенью легальности и мотивам перемещения. Причины формирования нелегальной трудовой миграции. Положительные и отрицательные последствия международной трудовой миграции для стран-импортеров и стран- экспортеров. Регулирование международных миграционных процессов. Международное административно-правовое и экономическое регулирование миграционных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Международный опыт регулирования процессов занятости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опыт регулирования занятости. Регулирование занятости в развитых странах. Значение международной трудовой миграции для России в контексте ее демографического и экономического развития. Участие России в мировом рынке труда.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Объект, предмет, содержание и задачи дисциплины «Рынок труда». Трудовые ресурсы, их формирование и использование</w:t>
            </w:r>
          </w:p>
        </w:tc>
      </w:tr>
      <w:tr>
        <w:trPr>
          <w:trHeight w:hRule="exact" w:val="21.31518"/>
        </w:trPr>
        <w:tc>
          <w:tcPr>
            <w:tcW w:w="9640" w:type="dxa"/>
          </w:tcPr>
          <w:p/>
        </w:tc>
      </w:tr>
      <w:tr>
        <w:trPr>
          <w:trHeight w:hRule="exact" w:val="1429.13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рынка труда, занятости и управления трудовыми ресурсами.</w:t>
            </w:r>
          </w:p>
          <w:p>
            <w:pPr>
              <w:jc w:val="left"/>
              <w:spacing w:after="0" w:line="240" w:lineRule="auto"/>
              <w:rPr>
                <w:sz w:val="24"/>
                <w:szCs w:val="24"/>
              </w:rPr>
            </w:pPr>
            <w:r>
              <w:rPr>
                <w:rFonts w:ascii="Times New Roman" w:hAnsi="Times New Roman" w:cs="Times New Roman"/>
                <w:color w:val="#000000"/>
                <w:sz w:val="24"/>
                <w:szCs w:val="24"/>
              </w:rPr>
              <w:t> 2.	Предмет и объекты изучения, их актуальность и значимость в рыночной экономике.</w:t>
            </w:r>
          </w:p>
          <w:p>
            <w:pPr>
              <w:jc w:val="left"/>
              <w:spacing w:after="0" w:line="240" w:lineRule="auto"/>
              <w:rPr>
                <w:sz w:val="24"/>
                <w:szCs w:val="24"/>
              </w:rPr>
            </w:pPr>
            <w:r>
              <w:rPr>
                <w:rFonts w:ascii="Times New Roman" w:hAnsi="Times New Roman" w:cs="Times New Roman"/>
                <w:color w:val="#000000"/>
                <w:sz w:val="24"/>
                <w:szCs w:val="24"/>
              </w:rPr>
              <w:t> 3.	Трудовые ресурсы как социально-экономическая категория. Основные понятия, связанные с трудовыми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категории населения, входящие в состав трудовых ресурсов. Количественные и качественные характеристики трудовых ресурсов.</w:t>
            </w:r>
          </w:p>
          <w:p>
            <w:pPr>
              <w:jc w:val="left"/>
              <w:spacing w:after="0" w:line="240" w:lineRule="auto"/>
              <w:rPr>
                <w:sz w:val="24"/>
                <w:szCs w:val="24"/>
              </w:rPr>
            </w:pPr>
            <w:r>
              <w:rPr>
                <w:rFonts w:ascii="Times New Roman" w:hAnsi="Times New Roman" w:cs="Times New Roman"/>
                <w:color w:val="#000000"/>
                <w:sz w:val="24"/>
                <w:szCs w:val="24"/>
              </w:rPr>
              <w:t> 5.	Формирование и использование трудовых ресурсов; факторы, влияющие на численность трудовых ресурсов по возрастным группам.</w:t>
            </w:r>
          </w:p>
          <w:p>
            <w:pPr>
              <w:jc w:val="left"/>
              <w:spacing w:after="0" w:line="240" w:lineRule="auto"/>
              <w:rPr>
                <w:sz w:val="24"/>
                <w:szCs w:val="24"/>
              </w:rPr>
            </w:pPr>
            <w:r>
              <w:rPr>
                <w:rFonts w:ascii="Times New Roman" w:hAnsi="Times New Roman" w:cs="Times New Roman"/>
                <w:color w:val="#000000"/>
                <w:sz w:val="24"/>
                <w:szCs w:val="24"/>
              </w:rPr>
              <w:t> 6.	Изменение численности трудовых ресурсов и всего населения и их взаимосвязь.</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труда: сущность и место в рыночной системе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рынка труда. Структура рынка труда.</w:t>
            </w:r>
          </w:p>
          <w:p>
            <w:pPr>
              <w:jc w:val="left"/>
              <w:spacing w:after="0" w:line="240" w:lineRule="auto"/>
              <w:rPr>
                <w:sz w:val="24"/>
                <w:szCs w:val="24"/>
              </w:rPr>
            </w:pPr>
            <w:r>
              <w:rPr>
                <w:rFonts w:ascii="Times New Roman" w:hAnsi="Times New Roman" w:cs="Times New Roman"/>
                <w:color w:val="#000000"/>
                <w:sz w:val="24"/>
                <w:szCs w:val="24"/>
              </w:rPr>
              <w:t> 2. Механизм действия рынка труда.</w:t>
            </w:r>
          </w:p>
          <w:p>
            <w:pPr>
              <w:jc w:val="left"/>
              <w:spacing w:after="0" w:line="240" w:lineRule="auto"/>
              <w:rPr>
                <w:sz w:val="24"/>
                <w:szCs w:val="24"/>
              </w:rPr>
            </w:pPr>
            <w:r>
              <w:rPr>
                <w:rFonts w:ascii="Times New Roman" w:hAnsi="Times New Roman" w:cs="Times New Roman"/>
                <w:color w:val="#000000"/>
                <w:sz w:val="24"/>
                <w:szCs w:val="24"/>
              </w:rPr>
              <w:t> 3. Классификация рынков труда. Взаимосвязь рынков труда с рынками других ресурсов.</w:t>
            </w:r>
          </w:p>
          <w:p>
            <w:pPr>
              <w:jc w:val="left"/>
              <w:spacing w:after="0" w:line="240" w:lineRule="auto"/>
              <w:rPr>
                <w:sz w:val="24"/>
                <w:szCs w:val="24"/>
              </w:rPr>
            </w:pPr>
            <w:r>
              <w:rPr>
                <w:rFonts w:ascii="Times New Roman" w:hAnsi="Times New Roman" w:cs="Times New Roman"/>
                <w:color w:val="#000000"/>
                <w:sz w:val="24"/>
                <w:szCs w:val="24"/>
              </w:rPr>
              <w:t> 4. Спрос и предложение на рынке труда.</w:t>
            </w:r>
          </w:p>
          <w:p>
            <w:pPr>
              <w:jc w:val="left"/>
              <w:spacing w:after="0" w:line="240" w:lineRule="auto"/>
              <w:rPr>
                <w:sz w:val="24"/>
                <w:szCs w:val="24"/>
              </w:rPr>
            </w:pPr>
            <w:r>
              <w:rPr>
                <w:rFonts w:ascii="Times New Roman" w:hAnsi="Times New Roman" w:cs="Times New Roman"/>
                <w:color w:val="#000000"/>
                <w:sz w:val="24"/>
                <w:szCs w:val="24"/>
              </w:rPr>
              <w:t> 5. Прогнозирование рынка труда. Политика на рынках труда.</w:t>
            </w:r>
          </w:p>
          <w:p>
            <w:pPr>
              <w:jc w:val="left"/>
              <w:spacing w:after="0" w:line="240" w:lineRule="auto"/>
              <w:rPr>
                <w:sz w:val="24"/>
                <w:szCs w:val="24"/>
              </w:rPr>
            </w:pPr>
            <w:r>
              <w:rPr>
                <w:rFonts w:ascii="Times New Roman" w:hAnsi="Times New Roman" w:cs="Times New Roman"/>
                <w:color w:val="#000000"/>
                <w:sz w:val="24"/>
                <w:szCs w:val="24"/>
              </w:rPr>
              <w:t> 6. Конкурентоспособность организации на рынке труда.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Занятость населения</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1.Социально-экономическая сущность и структура занятости.</w:t>
            </w:r>
          </w:p>
          <w:p>
            <w:pPr>
              <w:jc w:val="left"/>
              <w:spacing w:after="0" w:line="240" w:lineRule="auto"/>
              <w:rPr>
                <w:sz w:val="24"/>
                <w:szCs w:val="24"/>
              </w:rPr>
            </w:pPr>
            <w:r>
              <w:rPr>
                <w:rFonts w:ascii="Times New Roman" w:hAnsi="Times New Roman" w:cs="Times New Roman"/>
                <w:color w:val="#000000"/>
                <w:sz w:val="24"/>
                <w:szCs w:val="24"/>
              </w:rPr>
              <w:t> 2.Теории занятости.</w:t>
            </w:r>
          </w:p>
          <w:p>
            <w:pPr>
              <w:jc w:val="left"/>
              <w:spacing w:after="0" w:line="240" w:lineRule="auto"/>
              <w:rPr>
                <w:sz w:val="24"/>
                <w:szCs w:val="24"/>
              </w:rPr>
            </w:pPr>
            <w:r>
              <w:rPr>
                <w:rFonts w:ascii="Times New Roman" w:hAnsi="Times New Roman" w:cs="Times New Roman"/>
                <w:color w:val="#000000"/>
                <w:sz w:val="24"/>
                <w:szCs w:val="24"/>
              </w:rPr>
              <w:t> 3.Уровень и структура занятости населения, использование ресурсов для труда.</w:t>
            </w:r>
          </w:p>
          <w:p>
            <w:pPr>
              <w:jc w:val="left"/>
              <w:spacing w:after="0" w:line="240" w:lineRule="auto"/>
              <w:rPr>
                <w:sz w:val="24"/>
                <w:szCs w:val="24"/>
              </w:rPr>
            </w:pPr>
            <w:r>
              <w:rPr>
                <w:rFonts w:ascii="Times New Roman" w:hAnsi="Times New Roman" w:cs="Times New Roman"/>
                <w:color w:val="#000000"/>
                <w:sz w:val="24"/>
                <w:szCs w:val="24"/>
              </w:rPr>
              <w:t> 4.Эффективность занятости, ее характеристики. Трудовая миграция населения.</w:t>
            </w:r>
          </w:p>
          <w:p>
            <w:pPr>
              <w:jc w:val="left"/>
              <w:spacing w:after="0" w:line="240" w:lineRule="auto"/>
              <w:rPr>
                <w:sz w:val="24"/>
                <w:szCs w:val="24"/>
              </w:rPr>
            </w:pPr>
            <w:r>
              <w:rPr>
                <w:rFonts w:ascii="Times New Roman" w:hAnsi="Times New Roman" w:cs="Times New Roman"/>
                <w:color w:val="#000000"/>
                <w:sz w:val="24"/>
                <w:szCs w:val="24"/>
              </w:rPr>
              <w:t> 5.Занятость как социальная проблема. Меры государства по содействию занятости населения.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Безработица: понятие, основные типы, оценка уровня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понятия и проблемы, связанные с безработицей.</w:t>
            </w:r>
          </w:p>
          <w:p>
            <w:pPr>
              <w:jc w:val="left"/>
              <w:spacing w:after="0" w:line="240" w:lineRule="auto"/>
              <w:rPr>
                <w:sz w:val="24"/>
                <w:szCs w:val="24"/>
              </w:rPr>
            </w:pPr>
            <w:r>
              <w:rPr>
                <w:rFonts w:ascii="Times New Roman" w:hAnsi="Times New Roman" w:cs="Times New Roman"/>
                <w:color w:val="#000000"/>
                <w:sz w:val="24"/>
                <w:szCs w:val="24"/>
              </w:rPr>
              <w:t> 2.Типы безработицы, их классификация.</w:t>
            </w:r>
          </w:p>
          <w:p>
            <w:pPr>
              <w:jc w:val="left"/>
              <w:spacing w:after="0" w:line="240" w:lineRule="auto"/>
              <w:rPr>
                <w:sz w:val="24"/>
                <w:szCs w:val="24"/>
              </w:rPr>
            </w:pPr>
            <w:r>
              <w:rPr>
                <w:rFonts w:ascii="Times New Roman" w:hAnsi="Times New Roman" w:cs="Times New Roman"/>
                <w:color w:val="#000000"/>
                <w:sz w:val="24"/>
                <w:szCs w:val="24"/>
              </w:rPr>
              <w:t> 3.Методы оценки и показатели безработицы.</w:t>
            </w:r>
          </w:p>
          <w:p>
            <w:pPr>
              <w:jc w:val="left"/>
              <w:spacing w:after="0" w:line="240" w:lineRule="auto"/>
              <w:rPr>
                <w:sz w:val="24"/>
                <w:szCs w:val="24"/>
              </w:rPr>
            </w:pPr>
            <w:r>
              <w:rPr>
                <w:rFonts w:ascii="Times New Roman" w:hAnsi="Times New Roman" w:cs="Times New Roman"/>
                <w:color w:val="#000000"/>
                <w:sz w:val="24"/>
                <w:szCs w:val="24"/>
              </w:rPr>
              <w:t> 4.Социально-экономические издержки безработицы.</w:t>
            </w:r>
          </w:p>
          <w:p>
            <w:pPr>
              <w:jc w:val="left"/>
              <w:spacing w:after="0" w:line="240" w:lineRule="auto"/>
              <w:rPr>
                <w:sz w:val="24"/>
                <w:szCs w:val="24"/>
              </w:rPr>
            </w:pPr>
            <w:r>
              <w:rPr>
                <w:rFonts w:ascii="Times New Roman" w:hAnsi="Times New Roman" w:cs="Times New Roman"/>
                <w:color w:val="#000000"/>
                <w:sz w:val="24"/>
                <w:szCs w:val="24"/>
              </w:rPr>
              <w:t> 5.Основные положения теории безработицы в рыночной экономике.</w:t>
            </w:r>
          </w:p>
          <w:p>
            <w:pPr>
              <w:jc w:val="left"/>
              <w:spacing w:after="0" w:line="240" w:lineRule="auto"/>
              <w:rPr>
                <w:sz w:val="24"/>
                <w:szCs w:val="24"/>
              </w:rPr>
            </w:pPr>
            <w:r>
              <w:rPr>
                <w:rFonts w:ascii="Times New Roman" w:hAnsi="Times New Roman" w:cs="Times New Roman"/>
                <w:color w:val="#000000"/>
                <w:sz w:val="24"/>
                <w:szCs w:val="24"/>
              </w:rPr>
              <w:t> 6.Особенности и причины возникновения безработицы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Государственное регулирование рынка труда и занятости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1.Управление занятостью на уровне государства. Законодательные акты по занятости.</w:t>
            </w:r>
          </w:p>
          <w:p>
            <w:pPr>
              <w:jc w:val="left"/>
              <w:spacing w:after="0" w:line="240" w:lineRule="auto"/>
              <w:rPr>
                <w:sz w:val="24"/>
                <w:szCs w:val="24"/>
              </w:rPr>
            </w:pPr>
            <w:r>
              <w:rPr>
                <w:rFonts w:ascii="Times New Roman" w:hAnsi="Times New Roman" w:cs="Times New Roman"/>
                <w:color w:val="#000000"/>
                <w:sz w:val="24"/>
                <w:szCs w:val="24"/>
              </w:rPr>
              <w:t> 2. Выбор стратегии регулирования рынка труда. Институциональная поддержка политики на рынке труда.</w:t>
            </w:r>
          </w:p>
          <w:p>
            <w:pPr>
              <w:jc w:val="left"/>
              <w:spacing w:after="0" w:line="240" w:lineRule="auto"/>
              <w:rPr>
                <w:sz w:val="24"/>
                <w:szCs w:val="24"/>
              </w:rPr>
            </w:pPr>
            <w:r>
              <w:rPr>
                <w:rFonts w:ascii="Times New Roman" w:hAnsi="Times New Roman" w:cs="Times New Roman"/>
                <w:color w:val="#000000"/>
                <w:sz w:val="24"/>
                <w:szCs w:val="24"/>
              </w:rPr>
              <w:t> 3. Основные методы регулирования.</w:t>
            </w:r>
          </w:p>
          <w:p>
            <w:pPr>
              <w:jc w:val="left"/>
              <w:spacing w:after="0" w:line="240" w:lineRule="auto"/>
              <w:rPr>
                <w:sz w:val="24"/>
                <w:szCs w:val="24"/>
              </w:rPr>
            </w:pPr>
            <w:r>
              <w:rPr>
                <w:rFonts w:ascii="Times New Roman" w:hAnsi="Times New Roman" w:cs="Times New Roman"/>
                <w:color w:val="#000000"/>
                <w:sz w:val="24"/>
                <w:szCs w:val="24"/>
              </w:rPr>
              <w:t> 4. Основные принципы и направления государственной политики в области занятости населения. Задачи государственной политики занятости.</w:t>
            </w:r>
          </w:p>
          <w:p>
            <w:pPr>
              <w:jc w:val="left"/>
              <w:spacing w:after="0" w:line="240" w:lineRule="auto"/>
              <w:rPr>
                <w:sz w:val="24"/>
                <w:szCs w:val="24"/>
              </w:rPr>
            </w:pPr>
            <w:r>
              <w:rPr>
                <w:rFonts w:ascii="Times New Roman" w:hAnsi="Times New Roman" w:cs="Times New Roman"/>
                <w:color w:val="#000000"/>
                <w:sz w:val="24"/>
                <w:szCs w:val="24"/>
              </w:rPr>
              <w:t> 5. Пассивная и активная политики занятости.</w:t>
            </w:r>
          </w:p>
          <w:p>
            <w:pPr>
              <w:jc w:val="left"/>
              <w:spacing w:after="0" w:line="240" w:lineRule="auto"/>
              <w:rPr>
                <w:sz w:val="24"/>
                <w:szCs w:val="24"/>
              </w:rPr>
            </w:pPr>
            <w:r>
              <w:rPr>
                <w:rFonts w:ascii="Times New Roman" w:hAnsi="Times New Roman" w:cs="Times New Roman"/>
                <w:color w:val="#000000"/>
                <w:sz w:val="24"/>
                <w:szCs w:val="24"/>
              </w:rPr>
              <w:t> 6. Механизм реализации мер государственной политики занятости. Государственная служба занятости. Финансовые рычаги воздействия на занятость населения.</w:t>
            </w:r>
          </w:p>
          <w:p>
            <w:pPr>
              <w:jc w:val="left"/>
              <w:spacing w:after="0" w:line="240" w:lineRule="auto"/>
              <w:rPr>
                <w:sz w:val="24"/>
                <w:szCs w:val="24"/>
              </w:rPr>
            </w:pPr>
            <w:r>
              <w:rPr>
                <w:rFonts w:ascii="Times New Roman" w:hAnsi="Times New Roman" w:cs="Times New Roman"/>
                <w:color w:val="#000000"/>
                <w:sz w:val="24"/>
                <w:szCs w:val="24"/>
              </w:rPr>
              <w:t> 7. Интеграция региональных рынков труда в единый национальный рынок. Взаимосвязь рынка труда с рынком образовательных услуг.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Обеспечение занятости на предприятиях и их взаимосвязь со службами занятости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Обязательства предприятий в области обеспечения занятости. Деятельность служб управления предприятием по обеспечению занятости.</w:t>
            </w:r>
          </w:p>
          <w:p>
            <w:pPr>
              <w:jc w:val="left"/>
              <w:spacing w:after="0" w:line="240" w:lineRule="auto"/>
              <w:rPr>
                <w:sz w:val="24"/>
                <w:szCs w:val="24"/>
              </w:rPr>
            </w:pPr>
            <w:r>
              <w:rPr>
                <w:rFonts w:ascii="Times New Roman" w:hAnsi="Times New Roman" w:cs="Times New Roman"/>
                <w:color w:val="#000000"/>
                <w:sz w:val="24"/>
                <w:szCs w:val="24"/>
              </w:rPr>
              <w:t> 2.Роль предприятий в регулировании ситуации на региональном рынке труда.</w:t>
            </w:r>
          </w:p>
          <w:p>
            <w:pPr>
              <w:jc w:val="left"/>
              <w:spacing w:after="0" w:line="240" w:lineRule="auto"/>
              <w:rPr>
                <w:sz w:val="24"/>
                <w:szCs w:val="24"/>
              </w:rPr>
            </w:pPr>
            <w:r>
              <w:rPr>
                <w:rFonts w:ascii="Times New Roman" w:hAnsi="Times New Roman" w:cs="Times New Roman"/>
                <w:color w:val="#000000"/>
                <w:sz w:val="24"/>
                <w:szCs w:val="24"/>
              </w:rPr>
              <w:t> 3. Система анализа и регулирования внутреннего рынка труда предприятий на региональном уровне.</w:t>
            </w:r>
          </w:p>
          <w:p>
            <w:pPr>
              <w:jc w:val="left"/>
              <w:spacing w:after="0" w:line="240" w:lineRule="auto"/>
              <w:rPr>
                <w:sz w:val="24"/>
                <w:szCs w:val="24"/>
              </w:rPr>
            </w:pPr>
            <w:r>
              <w:rPr>
                <w:rFonts w:ascii="Times New Roman" w:hAnsi="Times New Roman" w:cs="Times New Roman"/>
                <w:color w:val="#000000"/>
                <w:sz w:val="24"/>
                <w:szCs w:val="24"/>
              </w:rPr>
              <w:t> 4.Эффективность мероприятий по сохранению и использованию квалифицированных работников предприятия в условиях перехода к рынку.</w:t>
            </w:r>
          </w:p>
          <w:p>
            <w:pPr>
              <w:jc w:val="left"/>
              <w:spacing w:after="0" w:line="240" w:lineRule="auto"/>
              <w:rPr>
                <w:sz w:val="24"/>
                <w:szCs w:val="24"/>
              </w:rPr>
            </w:pPr>
            <w:r>
              <w:rPr>
                <w:rFonts w:ascii="Times New Roman" w:hAnsi="Times New Roman" w:cs="Times New Roman"/>
                <w:color w:val="#000000"/>
                <w:sz w:val="24"/>
                <w:szCs w:val="24"/>
              </w:rPr>
              <w:t> 5.Налогообложение предприятий и его направленность на стимулирование занятости.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поддержка безработных граждан</w:t>
            </w:r>
          </w:p>
        </w:tc>
      </w:tr>
      <w:tr>
        <w:trPr>
          <w:trHeight w:hRule="exact" w:val="21.31518"/>
        </w:trPr>
        <w:tc>
          <w:tcPr>
            <w:tcW w:w="9640" w:type="dxa"/>
          </w:tcPr>
          <w:p/>
        </w:tc>
      </w:tr>
      <w:tr>
        <w:trPr>
          <w:trHeight w:hRule="exact" w:val="892.7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1.Система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2.Гарантии социальной и материальной поддержки гражданам, потерявшим работу.</w:t>
            </w:r>
          </w:p>
          <w:p>
            <w:pPr>
              <w:jc w:val="left"/>
              <w:spacing w:after="0" w:line="240" w:lineRule="auto"/>
              <w:rPr>
                <w:sz w:val="24"/>
                <w:szCs w:val="24"/>
              </w:rPr>
            </w:pPr>
            <w:r>
              <w:rPr>
                <w:rFonts w:ascii="Times New Roman" w:hAnsi="Times New Roman" w:cs="Times New Roman"/>
                <w:color w:val="#000000"/>
                <w:sz w:val="24"/>
                <w:szCs w:val="24"/>
              </w:rPr>
              <w:t> 3.Социально-психологическая поддержка населения в рыночных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4.Программы страхования от безработицы: сущность, цели, задачи.</w:t>
            </w:r>
          </w:p>
          <w:p>
            <w:pPr>
              <w:jc w:val="left"/>
              <w:spacing w:after="0" w:line="240" w:lineRule="auto"/>
              <w:rPr>
                <w:sz w:val="24"/>
                <w:szCs w:val="24"/>
              </w:rPr>
            </w:pPr>
            <w:r>
              <w:rPr>
                <w:rFonts w:ascii="Times New Roman" w:hAnsi="Times New Roman" w:cs="Times New Roman"/>
                <w:color w:val="#000000"/>
                <w:sz w:val="24"/>
                <w:szCs w:val="24"/>
              </w:rPr>
              <w:t> 5.Материальная помощь и добровольное социальное страхование на случай потери работы.</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Миграционное движение населения</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миграции населения, её виды.</w:t>
            </w:r>
          </w:p>
          <w:p>
            <w:pPr>
              <w:jc w:val="left"/>
              <w:spacing w:after="0" w:line="240" w:lineRule="auto"/>
              <w:rPr>
                <w:sz w:val="24"/>
                <w:szCs w:val="24"/>
              </w:rPr>
            </w:pPr>
            <w:r>
              <w:rPr>
                <w:rFonts w:ascii="Times New Roman" w:hAnsi="Times New Roman" w:cs="Times New Roman"/>
                <w:color w:val="#000000"/>
                <w:sz w:val="24"/>
                <w:szCs w:val="24"/>
              </w:rPr>
              <w:t> 2. Причины трудовой миграции экономически активного населения.</w:t>
            </w:r>
          </w:p>
          <w:p>
            <w:pPr>
              <w:jc w:val="left"/>
              <w:spacing w:after="0" w:line="240" w:lineRule="auto"/>
              <w:rPr>
                <w:sz w:val="24"/>
                <w:szCs w:val="24"/>
              </w:rPr>
            </w:pPr>
            <w:r>
              <w:rPr>
                <w:rFonts w:ascii="Times New Roman" w:hAnsi="Times New Roman" w:cs="Times New Roman"/>
                <w:color w:val="#000000"/>
                <w:sz w:val="24"/>
                <w:szCs w:val="24"/>
              </w:rPr>
              <w:t> 3. Функции, стадии трудовой миграции.</w:t>
            </w:r>
          </w:p>
          <w:p>
            <w:pPr>
              <w:jc w:val="left"/>
              <w:spacing w:after="0" w:line="240" w:lineRule="auto"/>
              <w:rPr>
                <w:sz w:val="24"/>
                <w:szCs w:val="24"/>
              </w:rPr>
            </w:pPr>
            <w:r>
              <w:rPr>
                <w:rFonts w:ascii="Times New Roman" w:hAnsi="Times New Roman" w:cs="Times New Roman"/>
                <w:color w:val="#000000"/>
                <w:sz w:val="24"/>
                <w:szCs w:val="24"/>
              </w:rPr>
              <w:t> 4. Характеристика современных миграционных потоков в России.</w:t>
            </w:r>
          </w:p>
          <w:p>
            <w:pPr>
              <w:jc w:val="left"/>
              <w:spacing w:after="0" w:line="240" w:lineRule="auto"/>
              <w:rPr>
                <w:sz w:val="24"/>
                <w:szCs w:val="24"/>
              </w:rPr>
            </w:pPr>
            <w:r>
              <w:rPr>
                <w:rFonts w:ascii="Times New Roman" w:hAnsi="Times New Roman" w:cs="Times New Roman"/>
                <w:color w:val="#000000"/>
                <w:sz w:val="24"/>
                <w:szCs w:val="24"/>
              </w:rPr>
              <w:t> 5. Влияние миграции на рынок труда.</w:t>
            </w:r>
          </w:p>
          <w:p>
            <w:pPr>
              <w:jc w:val="left"/>
              <w:spacing w:after="0" w:line="240" w:lineRule="auto"/>
              <w:rPr>
                <w:sz w:val="24"/>
                <w:szCs w:val="24"/>
              </w:rPr>
            </w:pPr>
            <w:r>
              <w:rPr>
                <w:rFonts w:ascii="Times New Roman" w:hAnsi="Times New Roman" w:cs="Times New Roman"/>
                <w:color w:val="#000000"/>
                <w:sz w:val="24"/>
                <w:szCs w:val="24"/>
              </w:rPr>
              <w:t> 6. Миграционная политика государства, механизм управления миграцией.</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Международный опыт регулирования процессов занятости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1.Проблемы занятости и безработицы за рубежом.</w:t>
            </w:r>
          </w:p>
          <w:p>
            <w:pPr>
              <w:jc w:val="left"/>
              <w:spacing w:after="0" w:line="240" w:lineRule="auto"/>
              <w:rPr>
                <w:sz w:val="24"/>
                <w:szCs w:val="24"/>
              </w:rPr>
            </w:pPr>
            <w:r>
              <w:rPr>
                <w:rFonts w:ascii="Times New Roman" w:hAnsi="Times New Roman" w:cs="Times New Roman"/>
                <w:color w:val="#000000"/>
                <w:sz w:val="24"/>
                <w:szCs w:val="24"/>
              </w:rPr>
              <w:t> 2.Динамика, уровень и факторы безработицы.</w:t>
            </w:r>
          </w:p>
          <w:p>
            <w:pPr>
              <w:jc w:val="left"/>
              <w:spacing w:after="0" w:line="240" w:lineRule="auto"/>
              <w:rPr>
                <w:sz w:val="24"/>
                <w:szCs w:val="24"/>
              </w:rPr>
            </w:pPr>
            <w:r>
              <w:rPr>
                <w:rFonts w:ascii="Times New Roman" w:hAnsi="Times New Roman" w:cs="Times New Roman"/>
                <w:color w:val="#000000"/>
                <w:sz w:val="24"/>
                <w:szCs w:val="24"/>
              </w:rPr>
              <w:t> 3.Основные направления политики занятости в странах с развитой рыночной экономикой и в странах, находящихся в стадии формирования рыночной структуры.</w:t>
            </w:r>
          </w:p>
          <w:p>
            <w:pPr>
              <w:jc w:val="left"/>
              <w:spacing w:after="0" w:line="240" w:lineRule="auto"/>
              <w:rPr>
                <w:sz w:val="24"/>
                <w:szCs w:val="24"/>
              </w:rPr>
            </w:pPr>
            <w:r>
              <w:rPr>
                <w:rFonts w:ascii="Times New Roman" w:hAnsi="Times New Roman" w:cs="Times New Roman"/>
                <w:color w:val="#000000"/>
                <w:sz w:val="24"/>
                <w:szCs w:val="24"/>
              </w:rPr>
              <w:t> 4.Особенности различных стран в управлении занятостью.</w:t>
            </w:r>
          </w:p>
          <w:p>
            <w:pPr>
              <w:jc w:val="left"/>
              <w:spacing w:after="0" w:line="240" w:lineRule="auto"/>
              <w:rPr>
                <w:sz w:val="24"/>
                <w:szCs w:val="24"/>
              </w:rPr>
            </w:pPr>
            <w:r>
              <w:rPr>
                <w:rFonts w:ascii="Times New Roman" w:hAnsi="Times New Roman" w:cs="Times New Roman"/>
                <w:color w:val="#000000"/>
                <w:sz w:val="24"/>
                <w:szCs w:val="24"/>
              </w:rPr>
              <w:t> 5.Проблемы занятости, связанные с молодежью.</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«Рынок труда»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978-5-534-11413-3.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https://urait.ru/bcode/476246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Кубишин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https://urait.ru/bcode/477086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https://urait.ru/bcode/467888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https://urait.ru/bcode/468699</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2023-2024_ФГОС3++2023_Бак-ОЗФО-УП(ДОП)(23)_plx_Рынок труда</dc:title>
  <dc:creator>FastReport.NET</dc:creator>
</cp:coreProperties>
</file>